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96" w:rsidRPr="00D72096" w:rsidRDefault="00D72096" w:rsidP="00D72096">
      <w:pPr>
        <w:adjustRightInd w:val="0"/>
        <w:snapToGrid w:val="0"/>
        <w:spacing w:line="480" w:lineRule="exact"/>
        <w:jc w:val="left"/>
        <w:rPr>
          <w:rFonts w:ascii="Times New Roman" w:eastAsia="黑体" w:hAnsi="Times New Roman" w:cs="Times New Roman"/>
          <w:bCs/>
          <w:sz w:val="32"/>
          <w:szCs w:val="44"/>
        </w:rPr>
      </w:pPr>
      <w:r w:rsidRPr="00D72096">
        <w:rPr>
          <w:rFonts w:ascii="Times New Roman" w:eastAsia="黑体" w:hAnsi="Times New Roman" w:cs="Times New Roman" w:hint="eastAsia"/>
          <w:bCs/>
          <w:sz w:val="32"/>
          <w:szCs w:val="44"/>
        </w:rPr>
        <w:t>附件</w:t>
      </w:r>
    </w:p>
    <w:p w:rsidR="00D72096" w:rsidRPr="00D72096" w:rsidRDefault="00D72096" w:rsidP="00D72096">
      <w:pPr>
        <w:adjustRightInd w:val="0"/>
        <w:snapToGrid w:val="0"/>
        <w:spacing w:line="480" w:lineRule="exact"/>
        <w:jc w:val="left"/>
        <w:rPr>
          <w:rFonts w:ascii="Times New Roman" w:eastAsia="黑体" w:hAnsi="Times New Roman" w:cs="Times New Roman"/>
          <w:bCs/>
          <w:sz w:val="32"/>
          <w:szCs w:val="44"/>
        </w:rPr>
      </w:pPr>
    </w:p>
    <w:p w:rsidR="00D72096" w:rsidRPr="00D72096" w:rsidRDefault="00D72096" w:rsidP="00D72096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D72096">
        <w:rPr>
          <w:rFonts w:ascii="Times New Roman" w:eastAsia="方正小标宋简体" w:hAnsi="Times New Roman" w:cs="Times New Roman" w:hint="eastAsia"/>
          <w:bCs/>
          <w:sz w:val="44"/>
          <w:szCs w:val="44"/>
        </w:rPr>
        <w:t>自治区人才小高地考核评估指标体系表</w:t>
      </w:r>
    </w:p>
    <w:p w:rsidR="00D72096" w:rsidRPr="00D72096" w:rsidRDefault="00D72096" w:rsidP="00D72096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992"/>
        <w:gridCol w:w="5975"/>
      </w:tblGrid>
      <w:tr w:rsidR="00D72096" w:rsidRPr="00D72096" w:rsidTr="00D72096">
        <w:trPr>
          <w:trHeight w:val="11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指</w:t>
            </w:r>
            <w:r w:rsidRPr="00D72096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D7209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权重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要</w:t>
            </w:r>
            <w:r w:rsidRPr="00D72096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D72096"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点</w:t>
            </w:r>
          </w:p>
        </w:tc>
      </w:tr>
      <w:tr w:rsidR="00D72096" w:rsidRPr="00D72096" w:rsidTr="00D72096">
        <w:trPr>
          <w:trHeight w:val="2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制度建设与运行管理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10%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tabs>
                <w:tab w:val="left" w:pos="3708"/>
              </w:tabs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小高地建设目标定位及建设规划；运行管理和内部制度建设；专项资金管理和配套资金投入使用；依托建设载体单位保障。</w:t>
            </w:r>
          </w:p>
        </w:tc>
      </w:tr>
      <w:tr w:rsidR="00D72096" w:rsidRPr="00D72096" w:rsidTr="00D72096">
        <w:trPr>
          <w:trHeight w:val="1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队伍建设与人才培养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20%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小高地领衔人和骨干成员带头作用；队伍结构与人才梯队；青年骨干与急需紧缺高层次人才引进培养情况。</w:t>
            </w:r>
          </w:p>
        </w:tc>
      </w:tr>
      <w:tr w:rsidR="00D72096" w:rsidRPr="00D72096" w:rsidTr="00D72096">
        <w:trPr>
          <w:trHeight w:val="19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平台建设与学科发展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20%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科研平台、人才载体建设情况；创新能力和学风建设；推动学科、行业、领域建设水平提升。</w:t>
            </w:r>
          </w:p>
        </w:tc>
      </w:tr>
      <w:tr w:rsidR="00D72096" w:rsidRPr="00D72096" w:rsidTr="00D72096">
        <w:trPr>
          <w:trHeight w:val="2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创新成果与实绩贡献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50%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96" w:rsidRPr="00D72096" w:rsidRDefault="00D72096" w:rsidP="00D72096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D72096">
              <w:rPr>
                <w:rFonts w:ascii="Times New Roman" w:eastAsia="仿宋_GB2312" w:hAnsi="Times New Roman" w:cs="Times New Roman" w:hint="eastAsia"/>
                <w:bCs/>
                <w:sz w:val="32"/>
                <w:szCs w:val="32"/>
              </w:rPr>
              <w:t>小高地的特色工作及成效；承担重大项目、科研任务情况；科研合作、学术交流、成果转化情况；对代表性研究成果水平与学术影响，行业、区域重大需求和经济社会发展的服务与贡献。</w:t>
            </w:r>
          </w:p>
        </w:tc>
      </w:tr>
    </w:tbl>
    <w:p w:rsidR="00D72096" w:rsidRPr="00D72096" w:rsidRDefault="00D72096" w:rsidP="00D72096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6"/>
          <w:szCs w:val="36"/>
        </w:rPr>
      </w:pPr>
      <w:r w:rsidRPr="00D72096">
        <w:rPr>
          <w:rFonts w:ascii="Times New Roman" w:eastAsia="仿宋_GB2312" w:hAnsi="Times New Roman" w:cs="Times New Roman"/>
          <w:b/>
          <w:bCs/>
          <w:sz w:val="32"/>
          <w:szCs w:val="32"/>
        </w:rPr>
        <w:br w:type="page"/>
      </w:r>
      <w:r w:rsidRPr="00D72096">
        <w:rPr>
          <w:rFonts w:ascii="Times New Roman" w:eastAsia="黑体" w:hAnsi="Times New Roman" w:cs="Times New Roman" w:hint="eastAsia"/>
          <w:sz w:val="36"/>
          <w:szCs w:val="36"/>
        </w:rPr>
        <w:lastRenderedPageBreak/>
        <w:t>指标体系说明：</w:t>
      </w:r>
    </w:p>
    <w:p w:rsidR="00D72096" w:rsidRPr="00D72096" w:rsidRDefault="00D72096" w:rsidP="00D72096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6"/>
          <w:szCs w:val="36"/>
        </w:rPr>
      </w:pP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72096">
        <w:rPr>
          <w:rFonts w:ascii="Times New Roman" w:eastAsia="黑体" w:hAnsi="Times New Roman" w:cs="Times New Roman" w:hint="eastAsia"/>
          <w:sz w:val="32"/>
          <w:szCs w:val="32"/>
        </w:rPr>
        <w:t>一、制度建设与运行管理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1.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目标定位及建设规划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bCs/>
          <w:sz w:val="32"/>
          <w:szCs w:val="32"/>
        </w:rPr>
        <w:t>小高地建设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总体定位明确、思路清晰、特色鲜明；建设规划聚焦自治区重大战略需求，服务区域和行业发展需要；规划措施科学可行、执行到位、效果良好。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2.</w:t>
      </w:r>
      <w:r w:rsidRPr="00D72096">
        <w:rPr>
          <w:rFonts w:ascii="Times New Roman" w:eastAsia="宋体" w:hAnsi="Times New Roman" w:cs="Times New Roman"/>
        </w:rPr>
        <w:t xml:space="preserve"> 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运行管理和内部制度建设</w:t>
      </w:r>
    </w:p>
    <w:p w:rsidR="00D72096" w:rsidRPr="00D72096" w:rsidRDefault="00D72096" w:rsidP="00D720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）成立由本领域高水平专家组成的小高地建设和运行管理机构，能够按计划开展工作，对小高地发展、项目合作交流、学术方向把握、研究人员聘用及评价考核</w:t>
      </w:r>
      <w:r w:rsidRPr="00D72096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等发挥重要作用，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具有宽松民主、潜心研究的学术环境和良好的创新能力</w:t>
      </w:r>
      <w:r w:rsidRPr="00D72096">
        <w:rPr>
          <w:rFonts w:ascii="Times New Roman" w:eastAsia="仿宋_GB2312" w:hAnsi="Times New Roman" w:cs="Times New Roman" w:hint="eastAsia"/>
          <w:kern w:val="0"/>
          <w:sz w:val="32"/>
          <w:szCs w:val="32"/>
          <w:lang w:val="zh-CN"/>
        </w:rPr>
        <w:t>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）小高地规章制度健全，日常管理科学有序。课题立项、经费支出、人员聘用等重大事项决策公开透明。人员岗位职责明确，建设资料完整，环境整洁。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3.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专项资金管理和配套资金投入使用</w:t>
      </w:r>
    </w:p>
    <w:p w:rsidR="00D72096" w:rsidRPr="00D72096" w:rsidRDefault="00D72096" w:rsidP="00D720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）小高地专项资助资金使用规范，严格执行《宁夏回族自治区人才专项资金管理办法》（宁财规发〔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26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号）有关规定，做到专款专用，能够出具内部审计报告。</w:t>
      </w:r>
    </w:p>
    <w:p w:rsidR="00D72096" w:rsidRPr="00D72096" w:rsidRDefault="00D72096" w:rsidP="00D720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）将小高地基本运行经费纳入载体单位年度预算，每年配套基本运行经费不低于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5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4.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依托建设载体单位保障</w:t>
      </w:r>
    </w:p>
    <w:p w:rsidR="00D72096" w:rsidRPr="00D72096" w:rsidRDefault="00D72096" w:rsidP="00D720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）在学科建设、人才引进、队伍建设、课题研究、项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目合作等方面对小高地给予重点支持保障。</w:t>
      </w:r>
    </w:p>
    <w:p w:rsidR="00D72096" w:rsidRPr="00D72096" w:rsidRDefault="00D72096" w:rsidP="00D720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）保障小高地建设的科研用房、实验室及仪器设备相对集中。</w:t>
      </w:r>
    </w:p>
    <w:p w:rsidR="00D72096" w:rsidRPr="00D72096" w:rsidRDefault="00D72096" w:rsidP="00D720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3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）按照《自治区人才小高地考核评估办法》要求，每年对小高地进行年度考核，并针对所存在的问题提出改进措施，及时协调解决小高地发展中的重大问题。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72096">
        <w:rPr>
          <w:rFonts w:ascii="Times New Roman" w:eastAsia="黑体" w:hAnsi="Times New Roman" w:cs="Times New Roman" w:hint="eastAsia"/>
          <w:sz w:val="32"/>
          <w:szCs w:val="32"/>
        </w:rPr>
        <w:t>二、队伍建设与人才培养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1.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小高地领衔人和骨干成员带头作用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）小高地领衔人是本领域高水平的学术带头人，具有较强的组织管理能力，能够团结和凝聚队伍，全身心投入小高地建设工作，在小高地的建设和发展中起到主导作用。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）小高地在各个研究方向有较高水平的学术带头人和学术骨干，对本领域的科学现状和发展有深刻理解，学术思想活跃，研究成果显著，带头作用明显。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2.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队伍结构与人才梯队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）小高地能够吸引和稳定一支高水平的人才队伍，持续开展深入、系统的研究。队伍结构合理，并在长期合作基础上围绕主要研究方向形成若干活跃的创新团队。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）小高地成员在国内学术组织中担任重要职务，在国家、行业、地方科技计划中担任咨询专家。小高地学术骨干在主要研究方向上开展工作，为代表性成果的主要完成人。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3.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青年骨干与急需紧缺高层次人才引进培养情况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能够制定青年骨干和急需紧缺高层次人才引进培养的政策措施，注重硕士、博士及高层次人才培养使用，拥有较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强科研创新能力的学术技术带头人、科研骨干、后备人才。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72096">
        <w:rPr>
          <w:rFonts w:ascii="Times New Roman" w:eastAsia="黑体" w:hAnsi="Times New Roman" w:cs="Times New Roman" w:hint="eastAsia"/>
          <w:sz w:val="32"/>
          <w:szCs w:val="32"/>
        </w:rPr>
        <w:t>三、平台建设与学科发展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1.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搭建科研平台和人才载体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建设载体单位积极创建国家或自治区级重点实验室、工程技术研究中心、企业工程技术中心、产业技术协同创新中心等科研平台，以及特聘专家、博士后科研工作（流动）站、院士专家工作站、学术人才培养共建基地等人才载体，搭建人才交流合作平台，加快高端人才聚集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2.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创新能力建设和学风建设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小高地建设单位尊重人才、尊崇创新的氛围浓厚，团队成员瞄准科技前沿，突出解决实际问题，力争实现关键核心技术自主可控。骨干成员能够严守科研伦理规范和学术道德底线。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3.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推动学科、行业、领域建设水平提升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）小高地能够聚集重点学科、重点行业、重点领域建设方向，通过发挥优势特色，提高水平和层次，对所依托学科、行业、领域的建设发展起到重要的支撑作用。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）小高地固定人员能够将本行业、领域前沿研究情况、小高地科研成果等通过多种方式转化为教育资源，对人才培养发挥带动作用。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72096">
        <w:rPr>
          <w:rFonts w:ascii="Times New Roman" w:eastAsia="黑体" w:hAnsi="Times New Roman" w:cs="Times New Roman" w:hint="eastAsia"/>
          <w:sz w:val="32"/>
          <w:szCs w:val="32"/>
        </w:rPr>
        <w:t>四、创新成果与实绩贡献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1.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小高地的特色工作及成效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载体单位能够对照人才小高地建设目标任务，聚焦自治区重大战略、特色产业或重点学科建设需要，结合本行业、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本系统、本单位专业创新实际，开展个性化、示范性工作，发挥作用突出、成效显著，为促进相关学科及产业发展提供有力的人才支撑。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2.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承担重大项目、科研任务情况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小高地有较强的承担重大项目、科研任务的能力，评估期内牵头或作为主要参与单位承担了国家、地方和行业的重大科研任务，并发挥了核心作用，产生了重要科研成果</w:t>
      </w:r>
      <w:r w:rsidRPr="00D72096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3.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科研合作、学术交流、成果转化情况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小高地坚持开展高水平、高层次和实质性的学术交流与合作，重视吸引高水平学者到小高地开展学术活动。积极承办和参加全国性、地区性学术会议，牵头举办专业技术人员高级研修班。注重创新成果转化，建设期内取得了一批专利、新产品、标准、软件著作权、动植物新品种权等创新成果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D72096">
        <w:rPr>
          <w:rFonts w:ascii="Times New Roman" w:eastAsia="楷体_GB2312" w:hAnsi="Times New Roman" w:cs="Times New Roman"/>
          <w:b/>
          <w:sz w:val="32"/>
          <w:szCs w:val="32"/>
        </w:rPr>
        <w:t>4.</w:t>
      </w:r>
      <w:r w:rsidRPr="00D72096">
        <w:rPr>
          <w:rFonts w:ascii="Times New Roman" w:eastAsia="楷体_GB2312" w:hAnsi="Times New Roman" w:cs="Times New Roman" w:hint="eastAsia"/>
          <w:b/>
          <w:sz w:val="32"/>
          <w:szCs w:val="32"/>
        </w:rPr>
        <w:t>代表性研究成果水平与学术影响，对行业、区域重大需求和经济社会发展的贡献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代表性成果是指评估期内由小高地成员在本小高地完成的科研成果，以及通过合作研究取得的重要成果。代表性成果应是根据科学前沿和国家、行业、区域重大需求所开展的、为促进科学发展或解决关键科技问题以及为国家、行业、区域发展决策提供科技支撑等方面所取得的系列进展，而不是一些关联度不高的研究方向的成果汇总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代表性成果的表述应明确、具体，包括：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1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）在科学前沿探索中取得的具有较大影响的原创成果，如在本领域公认的优秀期刊上发表高水平学术论文，出版学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术专著，得到国内外学术界公认并被广泛引用；或受邀在重要学术会议上发表报告，产生重要学术影响。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2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在解决经济建设、社会发展或国家安全的重大科技问题和重大需求中，创新思想与方法，实现重要理论创新、关键技术突破或系统集成，形成国家、行业、地方重要标准或规范，拥有核心专利等自主知识产权，取得创造性成果并实现成果转化，获得良好的经济和社会效益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3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）在科学仪器研制开发、实验技术方法创新和改进方面取得突破性进展。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4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）为宏观决策、社会建设、经济建设提供政策参考建议和科学依据，或建立理论模型，并被采纳实施，取得良好的社会、经济效益。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72096">
        <w:rPr>
          <w:rFonts w:ascii="Times New Roman" w:eastAsia="仿宋_GB2312" w:hAnsi="Times New Roman" w:cs="Times New Roman"/>
          <w:sz w:val="32"/>
          <w:szCs w:val="32"/>
        </w:rPr>
        <w:t>5</w:t>
      </w:r>
      <w:r w:rsidRPr="00D72096">
        <w:rPr>
          <w:rFonts w:ascii="Times New Roman" w:eastAsia="仿宋_GB2312" w:hAnsi="Times New Roman" w:cs="Times New Roman" w:hint="eastAsia"/>
          <w:sz w:val="32"/>
          <w:szCs w:val="32"/>
        </w:rPr>
        <w:t>）基础性工作成果。基础科学数据、资料、标本等科技资源库建设，具有权威性、系统性、完整性、科学性，并提供良好的公共服务和资源共享，为相关领域科学研究提供支撑。</w:t>
      </w:r>
    </w:p>
    <w:p w:rsidR="00D72096" w:rsidRPr="00D72096" w:rsidRDefault="00D72096" w:rsidP="00D72096">
      <w:pPr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2127" w:rsidRDefault="00912127">
      <w:bookmarkStart w:id="0" w:name="_GoBack"/>
      <w:bookmarkEnd w:id="0"/>
    </w:p>
    <w:sectPr w:rsidR="0091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F4"/>
    <w:rsid w:val="00450DF4"/>
    <w:rsid w:val="00912127"/>
    <w:rsid w:val="00D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CBA7B-0BBC-4705-B642-B42D772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2020-06-04T08:29:00Z</dcterms:created>
  <dcterms:modified xsi:type="dcterms:W3CDTF">2020-06-04T08:30:00Z</dcterms:modified>
</cp:coreProperties>
</file>